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F6" w:rsidRDefault="009E3BFB" w:rsidP="009E3BFB">
      <w:pPr>
        <w:jc w:val="center"/>
        <w:rPr>
          <w:rFonts w:ascii="方正小标宋简体" w:eastAsia="方正小标宋简体"/>
          <w:sz w:val="36"/>
        </w:rPr>
      </w:pPr>
      <w:r w:rsidRPr="009E3BFB">
        <w:rPr>
          <w:rFonts w:ascii="方正小标宋简体" w:eastAsia="方正小标宋简体" w:hint="eastAsia"/>
          <w:sz w:val="36"/>
        </w:rPr>
        <w:t>浙江工商大学分析测试中心共享仪器一览表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1866"/>
        <w:gridCol w:w="827"/>
        <w:gridCol w:w="1976"/>
        <w:gridCol w:w="1710"/>
      </w:tblGrid>
      <w:tr w:rsidR="00001520" w:rsidRPr="009E3BFB" w:rsidTr="00426D52">
        <w:trPr>
          <w:trHeight w:val="540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仪器名称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国别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厂家</w:t>
            </w:r>
          </w:p>
        </w:tc>
        <w:tc>
          <w:tcPr>
            <w:tcW w:w="17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购置日期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高效液相色谱(进口）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美国Waters e2695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Waters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付立叶变换红外光谱仪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布鲁克VERTEX 70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德国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布鲁克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2014年04月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离子色谱仪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compact ic pro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瑞士万通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2010年12月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便携式气相色谱仪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美国UniBest Magic Mini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UniBest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2015年11月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材料功能无机离子分析系统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美国Thermo ICS-900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thermo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2015年04月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TOC仪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日本岛津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日本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岛津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2012年11月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荧光分光光度计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日本日立F-4600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日立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2011年09月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双向蛋白电泳仪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bio-rad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bio-rad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2011年03月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红外热分析系统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布鲁克VERTEX A562-G/Q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德国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布鲁克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2014年04月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气相色谱（FPD)（进口）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Agilent 7890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Agilent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电化学工作站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BIOLOGIC VSP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BIOLOGIC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2015年06月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液相色谱仪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美国WATERS2695+2489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waters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2010年11月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样品自动进样装置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美国WATERS120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waters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2010年11月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液相色谱仪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美国安捷伦1220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PID测定仪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vsp2通道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Biologic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2015年10月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荧光分光光度计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日本岛津RF-5310PC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日本岛津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2011年06月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小型高压生化反应器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GRT-20D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镇江格瑞生物工程有限公司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2011年02月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气相色谱仪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美国安捷伦7820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高压微波消解系统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美国CEMMARS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美国CEMMARS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2010年11月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便携式水质毒性分析仪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ECLOX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HACH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2011年08月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微生物显微镜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德国徕卡DM2500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德国徕卡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2010年11月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冷冻干燥仪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德国CHRIST ALPHA1-2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德国CHRIS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2011年06月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桌面型颚式粉碎仪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德国莱驰BB51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德国莱驰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2011年06月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基因突变检测系统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bio-rad dcode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bio-rad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2011年03月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便携多参数分光光度计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Spectra Max i3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MolecularDevices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2015年04月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微电极系统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MM-Meter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Unisense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2012年01月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液质联用仪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Waters XEVO TQD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Waters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重金属微生物显微观察系统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phenom G2 pure （进口）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荷兰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复纳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2014年03月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原子吸收光谱仪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zeenit 700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耶拿分析仪器股份公司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2010年12月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美国安捷伦 7890B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美国安捷伦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2016年05月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全自动细菌鉴定微生物分析系统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CENIII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Biolog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2011年11月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荧光定量PCR仪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bio-rad cfx96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bio-rad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2011年03月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荧光定量PCR仪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ABI 7500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ABI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2008年12月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美国安捷伦7890A（进口-大型）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美国安捷伦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液相色谱仪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海水有机分析系统  安捷伦1260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2015年06月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颗粒物分析仪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mastersizer 2000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Malvern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2008年12月</w:t>
            </w:r>
          </w:p>
        </w:tc>
      </w:tr>
      <w:tr w:rsidR="00001520" w:rsidRPr="009E3BFB" w:rsidTr="00426D52">
        <w:trPr>
          <w:trHeight w:val="285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液相色谱仪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2009年05月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全套电泳系统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bio-rad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bio-rad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高压细胞粉碎机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ats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加拿大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ATS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脉冲场电泳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che mapper xa system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bio-rad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2010年5月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双向电泳系统制备型等电聚焦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bio-rad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美国BIO-RAD公司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2010年6月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透氧测试仪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OX-Tran1/50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MOCON Inc.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2015年4月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电感耦合等离子体质谱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美国安捷伦1260-7700X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2014年12月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液相色谱质谱联用仪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1200-6210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2008年5月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气相色谱质谱联用仪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7890A-5975C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2008年5月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液相色谱仪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安捷伦1100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2005年3月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气相色谱分析仪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6890N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2007年6月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全数字化核磁共振谱仪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AVANCE III 500 MHz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德国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布鲁克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2007年10月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扫描电化学显微镜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N5420A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2008年10月</w:t>
            </w:r>
          </w:p>
        </w:tc>
      </w:tr>
      <w:tr w:rsidR="00426D52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全自动超声波破碎仪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Bioruptor Plus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比利时</w:t>
            </w: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diagenode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2014年5月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气相色谱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美国安捷伦7890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美国安捷伦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2014年6月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电子鼻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airsense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德国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德国AIRSENSE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2012年2月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DSC扫描量热仪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Calisto c80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法国塞塔拉姆公司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2012年1月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高压液相色谱仪UPLC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NGC SCOUT 10 PLUS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美国伯乐公司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2015年12月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钙流检测仪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FlexStation 3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Molecular Devices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2014年10月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毛细管电泳仪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P/ACE  MDQ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美国贝克曼公司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粒度－电位测定仪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NANO-ZS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英国马尔文公司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十八角度激光光散射仪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Dawn Heleos Ⅱ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美国Wyatt技术公司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小鼠代谢分析系统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BW-AMMS-4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上海软隆科技发展有限公司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2014年10月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自由基检测仪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AB-2280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日本ATTO株式会社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2013年12月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Zeta电位-纳米粒径测定仪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Zetasizer nano ZSP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kern w:val="0"/>
                <w:sz w:val="22"/>
              </w:rPr>
              <w:t>英国马尔文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电穿孔仪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BIO-RAD Gene Pulser Xcell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美国BIO-RAD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2017年10月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台式多功能高速冷冻离心机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Allegra X-30R(进口)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美国Beckman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基因突变检测仪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Light Cycler&amp;reg; Nano(进口)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美国Roche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多功能化学发光成像仪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Fluorchem HD2(进口 )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ProteinSimple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2013年6月</w:t>
            </w:r>
          </w:p>
        </w:tc>
      </w:tr>
      <w:tr w:rsidR="00001520" w:rsidRPr="009E3BFB" w:rsidTr="00426D52">
        <w:trPr>
          <w:trHeight w:val="270"/>
          <w:jc w:val="center"/>
        </w:trPr>
        <w:tc>
          <w:tcPr>
            <w:tcW w:w="562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4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微量核酸蛋白测定仪</w:t>
            </w:r>
          </w:p>
        </w:tc>
        <w:tc>
          <w:tcPr>
            <w:tcW w:w="1866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ThermoFisher Nanodrop2000</w:t>
            </w:r>
          </w:p>
        </w:tc>
        <w:tc>
          <w:tcPr>
            <w:tcW w:w="827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09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美国Thermo</w:t>
            </w:r>
          </w:p>
        </w:tc>
        <w:tc>
          <w:tcPr>
            <w:tcW w:w="1710" w:type="dxa"/>
            <w:shd w:val="clear" w:color="800000" w:fill="FFFFFF"/>
            <w:noWrap/>
            <w:vAlign w:val="center"/>
            <w:hideMark/>
          </w:tcPr>
          <w:p w:rsidR="009E3BFB" w:rsidRPr="009E3BFB" w:rsidRDefault="009E3BFB" w:rsidP="009E3BF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9E3BF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2015年1月</w:t>
            </w:r>
          </w:p>
        </w:tc>
      </w:tr>
    </w:tbl>
    <w:p w:rsidR="009E3BFB" w:rsidRPr="009E3BFB" w:rsidRDefault="009E3BFB" w:rsidP="009E3BFB">
      <w:pPr>
        <w:jc w:val="center"/>
        <w:rPr>
          <w:rFonts w:ascii="方正小标宋简体" w:eastAsia="方正小标宋简体" w:hint="eastAsia"/>
          <w:sz w:val="36"/>
        </w:rPr>
      </w:pPr>
      <w:bookmarkStart w:id="0" w:name="_GoBack"/>
      <w:bookmarkEnd w:id="0"/>
    </w:p>
    <w:sectPr w:rsidR="009E3BFB" w:rsidRPr="009E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97" w:rsidRDefault="00C93297" w:rsidP="009E3BFB">
      <w:r>
        <w:separator/>
      </w:r>
    </w:p>
  </w:endnote>
  <w:endnote w:type="continuationSeparator" w:id="0">
    <w:p w:rsidR="00C93297" w:rsidRDefault="00C93297" w:rsidP="009E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97" w:rsidRDefault="00C93297" w:rsidP="009E3BFB">
      <w:r>
        <w:separator/>
      </w:r>
    </w:p>
  </w:footnote>
  <w:footnote w:type="continuationSeparator" w:id="0">
    <w:p w:rsidR="00C93297" w:rsidRDefault="00C93297" w:rsidP="009E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7D"/>
    <w:rsid w:val="00001520"/>
    <w:rsid w:val="001B4E89"/>
    <w:rsid w:val="002D1A4F"/>
    <w:rsid w:val="00324F9D"/>
    <w:rsid w:val="00426D52"/>
    <w:rsid w:val="0043767D"/>
    <w:rsid w:val="00763AB7"/>
    <w:rsid w:val="009E3BFB"/>
    <w:rsid w:val="00C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71219-4207-4F41-8D04-E800BF7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ZJGS-048</dc:creator>
  <cp:keywords/>
  <dc:description/>
  <cp:lastModifiedBy>ZJGS-048</cp:lastModifiedBy>
  <cp:revision>4</cp:revision>
  <dcterms:created xsi:type="dcterms:W3CDTF">2019-04-08T08:24:00Z</dcterms:created>
  <dcterms:modified xsi:type="dcterms:W3CDTF">2019-04-08T08:29:00Z</dcterms:modified>
</cp:coreProperties>
</file>